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Times New Roman" w:cs="Times New Roman" w:eastAsia="Times New Roman" w:hAnsi="Times New Roman"/>
          <w:sz w:val="24"/>
          <w:szCs w:val="24"/>
        </w:rPr>
      </w:pPr>
      <w:bookmarkStart w:colFirst="0" w:colLast="0" w:name="_1ht1qfnphuef" w:id="0"/>
      <w:bookmarkEnd w:id="0"/>
      <w:r w:rsidDel="00000000" w:rsidR="00000000" w:rsidRPr="00000000">
        <w:rPr>
          <w:rFonts w:ascii="Times New Roman" w:cs="Times New Roman" w:eastAsia="Times New Roman" w:hAnsi="Times New Roman"/>
          <w:rtl w:val="0"/>
        </w:rPr>
        <w:t xml:space="preserve">DRAFT: User-Initiated </w:t>
      </w:r>
      <w:r w:rsidDel="00000000" w:rsidR="00000000" w:rsidRPr="00000000">
        <w:rPr>
          <w:rFonts w:ascii="Times New Roman" w:cs="Times New Roman" w:eastAsia="Times New Roman" w:hAnsi="Times New Roman"/>
          <w:rtl w:val="0"/>
        </w:rPr>
        <w:t xml:space="preserve">Exhibit</w:t>
      </w:r>
      <w:r w:rsidDel="00000000" w:rsidR="00000000" w:rsidRPr="00000000">
        <w:rPr>
          <w:rFonts w:ascii="Times New Roman" w:cs="Times New Roman" w:eastAsia="Times New Roman" w:hAnsi="Times New Roman"/>
          <w:rtl w:val="0"/>
        </w:rPr>
        <w:t xml:space="preserve">s, Displays, and Bulletin Boards: An Interpretation of the </w:t>
      </w:r>
      <w:r w:rsidDel="00000000" w:rsidR="00000000" w:rsidRPr="00000000">
        <w:rPr>
          <w:rFonts w:ascii="Times New Roman" w:cs="Times New Roman" w:eastAsia="Times New Roman" w:hAnsi="Times New Roman"/>
          <w:i w:val="1"/>
          <w:rtl w:val="0"/>
        </w:rPr>
        <w:t xml:space="preserve">Library Bill of Right</w:t>
      </w:r>
      <w:r w:rsidDel="00000000" w:rsidR="00000000" w:rsidRPr="00000000">
        <w:rPr>
          <w:rFonts w:ascii="Times New Roman" w:cs="Times New Roman" w:eastAsia="Times New Roman" w:hAnsi="Times New Roman"/>
          <w:i w:val="1"/>
          <w:rtl w:val="0"/>
        </w:rPr>
        <w:t xml:space="preserve">s</w:t>
      </w:r>
      <w:r w:rsidDel="00000000" w:rsidR="00000000" w:rsidRPr="00000000">
        <w:rPr>
          <w:rFonts w:ascii="Times New Roman" w:cs="Times New Roman" w:eastAsia="Times New Roman" w:hAnsi="Times New Roman"/>
          <w:rtl w:val="0"/>
        </w:rPr>
        <w:br w:type="textWrapping"/>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Libraries may</w:t>
      </w:r>
      <w:r w:rsidDel="00000000" w:rsidR="00000000" w:rsidRPr="00000000">
        <w:rPr>
          <w:rFonts w:ascii="Times New Roman" w:cs="Times New Roman" w:eastAsia="Times New Roman" w:hAnsi="Times New Roman"/>
          <w:sz w:val="24"/>
          <w:szCs w:val="24"/>
          <w:rtl w:val="0"/>
        </w:rPr>
        <w:t xml:space="preserve"> offer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spaces</w:t>
      </w:r>
      <w:r w:rsidDel="00000000" w:rsidR="00000000" w:rsidRPr="00000000">
        <w:rPr>
          <w:rFonts w:ascii="Times New Roman" w:cs="Times New Roman" w:eastAsia="Times New Roman" w:hAnsi="Times New Roman"/>
          <w:sz w:val="24"/>
          <w:szCs w:val="24"/>
          <w:rtl w:val="0"/>
        </w:rPr>
        <w:t xml:space="preserve"> for exhibits, displays, </w:t>
      </w:r>
      <w:r w:rsidDel="00000000" w:rsidR="00000000" w:rsidRPr="00000000">
        <w:rPr>
          <w:rFonts w:ascii="Times New Roman" w:cs="Times New Roman" w:eastAsia="Times New Roman" w:hAnsi="Times New Roman"/>
          <w:sz w:val="24"/>
          <w:szCs w:val="24"/>
          <w:rtl w:val="0"/>
        </w:rPr>
        <w:t xml:space="preserve">and bulletin boards</w:t>
      </w:r>
      <w:r w:rsidDel="00000000" w:rsidR="00000000" w:rsidRPr="00000000">
        <w:rPr>
          <w:rFonts w:ascii="Times New Roman" w:cs="Times New Roman" w:eastAsia="Times New Roman" w:hAnsi="Times New Roman"/>
          <w:sz w:val="24"/>
          <w:szCs w:val="24"/>
          <w:rtl w:val="0"/>
        </w:rPr>
        <w:t xml:space="preserve"> in physical or digital formats as a benefit for their communities. The use of these spaces should conform to the American Library Association’s </w:t>
      </w:r>
      <w:r w:rsidDel="00000000" w:rsidR="00000000" w:rsidRPr="00000000">
        <w:rPr>
          <w:rFonts w:ascii="Times New Roman" w:cs="Times New Roman" w:eastAsia="Times New Roman" w:hAnsi="Times New Roman"/>
          <w:i w:val="1"/>
          <w:sz w:val="24"/>
          <w:szCs w:val="24"/>
          <w:rtl w:val="0"/>
        </w:rPr>
        <w:t xml:space="preserve">Library Bill of Rights</w:t>
      </w:r>
      <w:r w:rsidDel="00000000" w:rsidR="00000000" w:rsidRPr="00000000">
        <w:rPr>
          <w:rFonts w:ascii="Times New Roman" w:cs="Times New Roman" w:eastAsia="Times New Roman" w:hAnsi="Times New Roman"/>
          <w:sz w:val="24"/>
          <w:szCs w:val="24"/>
          <w:rtl w:val="0"/>
        </w:rPr>
        <w:t xml:space="preserve">, which states: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“Materials should not be excluded because of the origin, background, or views of those contributing to their creation.” (Article I)</w:t>
      </w:r>
    </w:p>
    <w:p w:rsidR="00000000" w:rsidDel="00000000" w:rsidP="00000000" w:rsidRDefault="00000000" w:rsidRPr="00000000" w14:paraId="00000005">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“Materials should not be proscribed or removed because of partisan or doctrinal disapproval.</w:t>
      </w:r>
      <w:r w:rsidDel="00000000" w:rsidR="00000000" w:rsidRPr="00000000">
        <w:rPr>
          <w:rFonts w:ascii="Times New Roman" w:cs="Times New Roman" w:eastAsia="Times New Roman" w:hAnsi="Times New Roman"/>
          <w:sz w:val="24"/>
          <w:szCs w:val="24"/>
          <w:rtl w:val="0"/>
        </w:rPr>
        <w:t xml:space="preserve">” (Article II)</w:t>
      </w:r>
    </w:p>
    <w:p w:rsidR="00000000" w:rsidDel="00000000" w:rsidP="00000000" w:rsidRDefault="00000000" w:rsidRPr="00000000" w14:paraId="00000006">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shd w:fill="fefefe" w:val="clear"/>
          <w:rtl w:val="0"/>
        </w:rPr>
        <w:t xml:space="preserve">Libraries which make exhibit spaces and meeting rooms available to the public they serve should make such facilities available on an equitable basis, regardless of the beliefs or affiliations of individuals or groups requesting their use.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Article VI</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Libraries are not required to make space available to community groups or individuals for exhibits, public displays, notices, pamphlets, or flyers. However, if they do, they may wish to post a permanent notice stating that these spaces are available as a service for the public and not necessarily reflective of the library’s viewpoint.</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Libraries</w:t>
      </w:r>
      <w:r w:rsidDel="00000000" w:rsidR="00000000" w:rsidRPr="00000000">
        <w:rPr>
          <w:rFonts w:ascii="Times New Roman" w:cs="Times New Roman" w:eastAsia="Times New Roman" w:hAnsi="Times New Roman"/>
          <w:sz w:val="24"/>
          <w:szCs w:val="24"/>
          <w:rtl w:val="0"/>
        </w:rPr>
        <w:t xml:space="preserve"> should have written policies that are content-neutral, clearly defined, and applied equally and that address any time, place, and manner restrictions. Policies should be inclusive rather than exclusive. For example, a policy that the library’s space is “open to organizations engaged in educational, cultural, intellectual, or charitable activities” is an inclusive statement of the limited uses of the space.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who object to the content should be able to request a reconsideration, similar to challenging any library resource. Library workers should not censor or remove materials from exhibits, displays, or areas designated for the distribution of information of community interest because someone may disagree with the content.</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Adopted July 2, 1991, by the ALA Council; amended June 30, 2004, and July 1, 201</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24"/>
          <w:szCs w:val="24"/>
          <w:rtl w:val="0"/>
        </w:rPr>
        <w:t xml:space="preserve"> Revisions proposed for ALA Annual Conference 2019. </w:t>
        <w:br w:type="textWrapping"/>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jc w:val="right"/>
      <w:rPr>
        <w:i w:val="1"/>
        <w:sz w:val="20"/>
        <w:szCs w:val="20"/>
      </w:rPr>
    </w:pPr>
    <w:r w:rsidDel="00000000" w:rsidR="00000000" w:rsidRPr="00000000">
      <w:rPr>
        <w:i w:val="1"/>
        <w:sz w:val="20"/>
        <w:szCs w:val="20"/>
        <w:rtl w:val="0"/>
      </w:rPr>
      <w:t xml:space="preserve">Sent to library community: May 23, 2019</w:t>
    </w:r>
  </w:p>
  <w:p w:rsidR="00000000" w:rsidDel="00000000" w:rsidP="00000000" w:rsidRDefault="00000000" w:rsidRPr="00000000" w14:paraId="00000010">
    <w:pPr>
      <w:jc w:val="right"/>
      <w:rPr>
        <w:i w:val="1"/>
        <w:sz w:val="20"/>
        <w:szCs w:val="20"/>
      </w:rPr>
    </w:pPr>
    <w:r w:rsidDel="00000000" w:rsidR="00000000" w:rsidRPr="00000000">
      <w:rPr>
        <w:i w:val="1"/>
        <w:sz w:val="20"/>
        <w:szCs w:val="20"/>
        <w:rtl w:val="0"/>
      </w:rPr>
      <w:t xml:space="preserve">Deadline for feedback: June 3, 2019</w:t>
    </w:r>
  </w:p>
  <w:p w:rsidR="00000000" w:rsidDel="00000000" w:rsidP="00000000" w:rsidRDefault="00000000" w:rsidRPr="00000000" w14:paraId="00000011">
    <w:pPr>
      <w:jc w:val="right"/>
      <w:rPr>
        <w:i w:val="1"/>
        <w:sz w:val="20"/>
        <w:szCs w:val="20"/>
        <w:highlight w:val="yellow"/>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